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9A5FC" w14:textId="7B49AEB1" w:rsidR="003657D7" w:rsidRPr="00994ACD" w:rsidRDefault="003657D7" w:rsidP="003657D7">
      <w:pPr>
        <w:spacing w:beforeLines="50" w:before="156" w:afterLines="50" w:after="156" w:line="480" w:lineRule="exact"/>
        <w:ind w:left="498" w:hangingChars="155" w:hanging="498"/>
        <w:jc w:val="center"/>
        <w:rPr>
          <w:sz w:val="32"/>
          <w:szCs w:val="32"/>
        </w:rPr>
      </w:pPr>
      <w:r w:rsidRPr="00994ACD">
        <w:rPr>
          <w:b/>
          <w:sz w:val="32"/>
        </w:rPr>
        <w:t>数字贸易与山区共富</w:t>
      </w:r>
      <w:r w:rsidRPr="00994ACD">
        <w:rPr>
          <w:rFonts w:eastAsia="黑体"/>
          <w:bCs/>
          <w:sz w:val="32"/>
        </w:rPr>
        <w:t>微专业培养方案</w:t>
      </w:r>
    </w:p>
    <w:p w14:paraId="0F918E3D" w14:textId="77777777" w:rsidR="003657D7" w:rsidRPr="00994ACD" w:rsidRDefault="003657D7" w:rsidP="003657D7">
      <w:pPr>
        <w:widowControl/>
        <w:spacing w:line="360" w:lineRule="auto"/>
        <w:ind w:firstLineChars="200" w:firstLine="560"/>
        <w:jc w:val="left"/>
        <w:rPr>
          <w:rFonts w:eastAsia="黑体"/>
          <w:bCs/>
          <w:sz w:val="28"/>
          <w:szCs w:val="28"/>
        </w:rPr>
      </w:pPr>
      <w:r w:rsidRPr="00994ACD">
        <w:rPr>
          <w:rFonts w:eastAsia="黑体"/>
          <w:bCs/>
          <w:sz w:val="28"/>
          <w:szCs w:val="28"/>
        </w:rPr>
        <w:t>一、专业培养目标</w:t>
      </w:r>
    </w:p>
    <w:p w14:paraId="5E0A7DE5" w14:textId="77777777" w:rsidR="003657D7" w:rsidRPr="00994ACD" w:rsidRDefault="003657D7" w:rsidP="003657D7">
      <w:pPr>
        <w:widowControl/>
        <w:spacing w:line="360" w:lineRule="auto"/>
        <w:ind w:firstLineChars="200" w:firstLine="560"/>
        <w:jc w:val="left"/>
        <w:rPr>
          <w:rFonts w:eastAsia="仿宋_GB2312"/>
          <w:sz w:val="28"/>
          <w:szCs w:val="28"/>
        </w:rPr>
      </w:pPr>
      <w:r w:rsidRPr="00994ACD">
        <w:rPr>
          <w:rFonts w:eastAsia="仿宋_GB2312"/>
          <w:sz w:val="28"/>
          <w:szCs w:val="28"/>
        </w:rPr>
        <w:t>培养具有经济学思维方式和数字贸易基础实践知识、理论和方法，了解数字贸易基本规律和发展现状，熟练使用一种计算机语言进行数据分析，具备良好沟通能力和实践能力，能在数字贸易、数据分析等领域工作的高素质应用型复合型人才。</w:t>
      </w:r>
    </w:p>
    <w:p w14:paraId="538C9BD2" w14:textId="77777777" w:rsidR="003657D7" w:rsidRPr="00994ACD" w:rsidRDefault="003657D7" w:rsidP="003657D7">
      <w:pPr>
        <w:widowControl/>
        <w:spacing w:line="360" w:lineRule="auto"/>
        <w:ind w:firstLineChars="200" w:firstLine="560"/>
        <w:jc w:val="left"/>
        <w:rPr>
          <w:rFonts w:eastAsia="黑体"/>
          <w:bCs/>
          <w:sz w:val="28"/>
          <w:szCs w:val="28"/>
        </w:rPr>
      </w:pPr>
      <w:r w:rsidRPr="00994ACD">
        <w:rPr>
          <w:rFonts w:eastAsia="黑体"/>
          <w:bCs/>
          <w:sz w:val="28"/>
          <w:szCs w:val="28"/>
        </w:rPr>
        <w:t>二、毕业要求</w:t>
      </w:r>
    </w:p>
    <w:p w14:paraId="5442BB21" w14:textId="77777777" w:rsidR="003657D7" w:rsidRPr="00994ACD" w:rsidRDefault="003657D7" w:rsidP="003657D7">
      <w:pPr>
        <w:widowControl/>
        <w:spacing w:line="360" w:lineRule="auto"/>
        <w:ind w:firstLineChars="200" w:firstLine="560"/>
        <w:jc w:val="left"/>
        <w:rPr>
          <w:rFonts w:eastAsia="仿宋_GB2312"/>
          <w:sz w:val="28"/>
          <w:szCs w:val="28"/>
        </w:rPr>
      </w:pPr>
      <w:r w:rsidRPr="00994ACD">
        <w:rPr>
          <w:rFonts w:eastAsia="仿宋_GB2312"/>
          <w:sz w:val="28"/>
          <w:szCs w:val="28"/>
        </w:rPr>
        <w:t>修完本专业要求</w:t>
      </w:r>
      <w:r w:rsidRPr="00994ACD">
        <w:rPr>
          <w:rFonts w:eastAsia="仿宋_GB2312"/>
          <w:sz w:val="28"/>
          <w:szCs w:val="28"/>
        </w:rPr>
        <w:t>6</w:t>
      </w:r>
      <w:r w:rsidRPr="00994ACD">
        <w:rPr>
          <w:rFonts w:eastAsia="仿宋_GB2312"/>
          <w:sz w:val="28"/>
          <w:szCs w:val="28"/>
        </w:rPr>
        <w:t>门课程，成绩合格。</w:t>
      </w:r>
    </w:p>
    <w:p w14:paraId="1F11B3C9" w14:textId="77777777" w:rsidR="003657D7" w:rsidRPr="00994ACD" w:rsidRDefault="003657D7" w:rsidP="003657D7">
      <w:pPr>
        <w:spacing w:line="360" w:lineRule="auto"/>
        <w:ind w:firstLineChars="200" w:firstLine="560"/>
        <w:rPr>
          <w:b/>
          <w:sz w:val="28"/>
          <w:szCs w:val="28"/>
        </w:rPr>
      </w:pPr>
      <w:r w:rsidRPr="00994ACD">
        <w:rPr>
          <w:rFonts w:eastAsia="黑体"/>
          <w:bCs/>
          <w:sz w:val="28"/>
          <w:szCs w:val="28"/>
        </w:rPr>
        <w:t>三、招生对象与条件</w:t>
      </w:r>
    </w:p>
    <w:p w14:paraId="052AF4D9" w14:textId="77777777" w:rsidR="003657D7" w:rsidRPr="00994ACD" w:rsidRDefault="003657D7" w:rsidP="003657D7">
      <w:pPr>
        <w:widowControl/>
        <w:spacing w:line="360" w:lineRule="auto"/>
        <w:ind w:firstLineChars="200" w:firstLine="560"/>
        <w:rPr>
          <w:rFonts w:eastAsia="仿宋_GB2312"/>
          <w:sz w:val="28"/>
          <w:szCs w:val="28"/>
        </w:rPr>
      </w:pPr>
      <w:r w:rsidRPr="00994ACD">
        <w:rPr>
          <w:rFonts w:eastAsia="仿宋_GB2312"/>
          <w:sz w:val="28"/>
          <w:szCs w:val="28"/>
        </w:rPr>
        <w:t>招生对象：财务管理、电子商务、旅游管理、英语、汉语言文学、数据科学与大数据技术、计算机科学与技术等专业本科生；</w:t>
      </w:r>
    </w:p>
    <w:p w14:paraId="5BFFDF9A" w14:textId="77777777" w:rsidR="003657D7" w:rsidRPr="00994ACD" w:rsidRDefault="003657D7" w:rsidP="003657D7">
      <w:pPr>
        <w:widowControl/>
        <w:spacing w:line="360" w:lineRule="auto"/>
        <w:ind w:firstLineChars="200" w:firstLine="560"/>
        <w:rPr>
          <w:rFonts w:eastAsia="仿宋_GB2312"/>
          <w:sz w:val="28"/>
          <w:szCs w:val="28"/>
        </w:rPr>
      </w:pPr>
      <w:r w:rsidRPr="00994ACD">
        <w:rPr>
          <w:rFonts w:eastAsia="仿宋_GB2312"/>
          <w:sz w:val="28"/>
          <w:szCs w:val="28"/>
        </w:rPr>
        <w:t>条件：学习认真、热爱数字贸易</w:t>
      </w:r>
    </w:p>
    <w:p w14:paraId="02320EAF" w14:textId="77777777" w:rsidR="003657D7" w:rsidRPr="00994ACD" w:rsidRDefault="003657D7" w:rsidP="003657D7">
      <w:pPr>
        <w:spacing w:line="360" w:lineRule="auto"/>
        <w:ind w:firstLineChars="200" w:firstLine="560"/>
        <w:rPr>
          <w:rFonts w:eastAsia="黑体"/>
          <w:bCs/>
          <w:sz w:val="28"/>
          <w:szCs w:val="28"/>
        </w:rPr>
      </w:pPr>
      <w:r w:rsidRPr="00994ACD">
        <w:rPr>
          <w:rFonts w:eastAsia="黑体"/>
          <w:bCs/>
          <w:sz w:val="28"/>
          <w:szCs w:val="28"/>
        </w:rPr>
        <w:t>四、学分与证书</w:t>
      </w:r>
    </w:p>
    <w:p w14:paraId="556A0D17" w14:textId="77777777" w:rsidR="003657D7" w:rsidRPr="00994ACD" w:rsidRDefault="003657D7" w:rsidP="003657D7">
      <w:pPr>
        <w:widowControl/>
        <w:spacing w:line="360" w:lineRule="auto"/>
        <w:ind w:firstLineChars="200" w:firstLine="560"/>
        <w:rPr>
          <w:rFonts w:eastAsia="仿宋_GB2312"/>
          <w:sz w:val="28"/>
          <w:szCs w:val="28"/>
        </w:rPr>
      </w:pPr>
      <w:r w:rsidRPr="00994ACD">
        <w:rPr>
          <w:rFonts w:eastAsia="仿宋_GB2312"/>
          <w:sz w:val="28"/>
          <w:szCs w:val="28"/>
        </w:rPr>
        <w:t>毕业学分要求</w:t>
      </w:r>
      <w:r w:rsidRPr="00994ACD">
        <w:rPr>
          <w:rFonts w:eastAsia="仿宋_GB2312"/>
          <w:sz w:val="28"/>
          <w:szCs w:val="28"/>
        </w:rPr>
        <w:t>12</w:t>
      </w:r>
      <w:r w:rsidRPr="00994ACD">
        <w:rPr>
          <w:rFonts w:eastAsia="仿宋_GB2312"/>
          <w:sz w:val="28"/>
          <w:szCs w:val="28"/>
        </w:rPr>
        <w:t>分；颁发《数字贸易与山区共富》微专业毕业证书</w:t>
      </w:r>
    </w:p>
    <w:p w14:paraId="60850A11" w14:textId="77777777" w:rsidR="003657D7" w:rsidRPr="00994ACD" w:rsidRDefault="003657D7" w:rsidP="003657D7">
      <w:pPr>
        <w:widowControl/>
        <w:spacing w:line="360" w:lineRule="auto"/>
        <w:ind w:firstLineChars="200" w:firstLine="560"/>
        <w:jc w:val="left"/>
        <w:rPr>
          <w:rFonts w:eastAsia="黑体"/>
          <w:bCs/>
          <w:sz w:val="28"/>
          <w:szCs w:val="28"/>
        </w:rPr>
      </w:pPr>
      <w:r w:rsidRPr="00994ACD">
        <w:rPr>
          <w:rFonts w:eastAsia="黑体"/>
          <w:bCs/>
          <w:sz w:val="28"/>
          <w:szCs w:val="28"/>
        </w:rPr>
        <w:t>五、修读年限</w:t>
      </w:r>
    </w:p>
    <w:p w14:paraId="6AE00F6E" w14:textId="77777777" w:rsidR="003657D7" w:rsidRPr="00994ACD" w:rsidRDefault="003657D7" w:rsidP="003657D7">
      <w:pPr>
        <w:widowControl/>
        <w:spacing w:line="360" w:lineRule="auto"/>
        <w:ind w:firstLineChars="200" w:firstLine="560"/>
        <w:jc w:val="left"/>
        <w:rPr>
          <w:rFonts w:eastAsia="仿宋_GB2312"/>
          <w:sz w:val="28"/>
          <w:szCs w:val="28"/>
        </w:rPr>
      </w:pPr>
      <w:r w:rsidRPr="00994ACD">
        <w:rPr>
          <w:rFonts w:eastAsia="仿宋_GB2312"/>
          <w:sz w:val="28"/>
          <w:szCs w:val="28"/>
        </w:rPr>
        <w:t>基本学制</w:t>
      </w:r>
      <w:r w:rsidRPr="00994ACD">
        <w:rPr>
          <w:rFonts w:eastAsia="仿宋_GB2312"/>
          <w:sz w:val="28"/>
          <w:szCs w:val="28"/>
        </w:rPr>
        <w:t>1</w:t>
      </w:r>
      <w:r w:rsidRPr="00994ACD">
        <w:rPr>
          <w:rFonts w:eastAsia="仿宋_GB2312"/>
          <w:sz w:val="28"/>
          <w:szCs w:val="28"/>
        </w:rPr>
        <w:t>年，可延长</w:t>
      </w:r>
      <w:r w:rsidRPr="00994ACD">
        <w:rPr>
          <w:rFonts w:eastAsia="仿宋_GB2312"/>
          <w:sz w:val="28"/>
          <w:szCs w:val="28"/>
        </w:rPr>
        <w:t>1</w:t>
      </w:r>
      <w:r w:rsidRPr="00994ACD">
        <w:rPr>
          <w:rFonts w:eastAsia="仿宋_GB2312"/>
          <w:sz w:val="28"/>
          <w:szCs w:val="28"/>
        </w:rPr>
        <w:t>年</w:t>
      </w:r>
    </w:p>
    <w:p w14:paraId="7377427D" w14:textId="77777777" w:rsidR="00994ACD" w:rsidRDefault="00994ACD">
      <w:pPr>
        <w:widowControl/>
        <w:jc w:val="left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br w:type="page"/>
      </w:r>
    </w:p>
    <w:p w14:paraId="30BCE653" w14:textId="2685BB82" w:rsidR="003657D7" w:rsidRPr="00994ACD" w:rsidRDefault="003657D7" w:rsidP="003657D7">
      <w:pPr>
        <w:spacing w:beforeLines="50" w:before="156" w:afterLines="50" w:after="156" w:line="480" w:lineRule="exact"/>
        <w:ind w:firstLineChars="200" w:firstLine="560"/>
        <w:rPr>
          <w:rFonts w:eastAsia="黑体"/>
          <w:bCs/>
          <w:sz w:val="28"/>
          <w:szCs w:val="28"/>
        </w:rPr>
      </w:pPr>
      <w:r w:rsidRPr="00994ACD">
        <w:rPr>
          <w:rFonts w:eastAsia="黑体"/>
          <w:bCs/>
          <w:sz w:val="28"/>
          <w:szCs w:val="28"/>
        </w:rPr>
        <w:lastRenderedPageBreak/>
        <w:t>六、课程设置</w:t>
      </w:r>
    </w:p>
    <w:p w14:paraId="59DCBF44" w14:textId="77777777" w:rsidR="003657D7" w:rsidRPr="00994ACD" w:rsidRDefault="003657D7" w:rsidP="003657D7">
      <w:pPr>
        <w:widowControl/>
        <w:spacing w:after="156" w:line="0" w:lineRule="atLeast"/>
        <w:jc w:val="center"/>
        <w:rPr>
          <w:rFonts w:eastAsia="黑体"/>
          <w:bCs/>
          <w:sz w:val="28"/>
          <w:szCs w:val="28"/>
        </w:rPr>
      </w:pPr>
      <w:r w:rsidRPr="00994ACD">
        <w:rPr>
          <w:rFonts w:eastAsia="黑体"/>
          <w:bCs/>
          <w:sz w:val="28"/>
          <w:szCs w:val="28"/>
        </w:rPr>
        <w:t>数字贸易与山区共富微专业课程设置及教学进程计划表</w:t>
      </w:r>
    </w:p>
    <w:tbl>
      <w:tblPr>
        <w:tblW w:w="100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1417"/>
        <w:gridCol w:w="567"/>
        <w:gridCol w:w="568"/>
        <w:gridCol w:w="709"/>
        <w:gridCol w:w="567"/>
        <w:gridCol w:w="567"/>
        <w:gridCol w:w="425"/>
        <w:gridCol w:w="10"/>
        <w:gridCol w:w="699"/>
        <w:gridCol w:w="10"/>
        <w:gridCol w:w="699"/>
        <w:gridCol w:w="10"/>
        <w:gridCol w:w="699"/>
        <w:gridCol w:w="10"/>
        <w:gridCol w:w="780"/>
        <w:gridCol w:w="10"/>
        <w:gridCol w:w="707"/>
        <w:gridCol w:w="10"/>
      </w:tblGrid>
      <w:tr w:rsidR="003657D7" w:rsidRPr="00994ACD" w14:paraId="2BA156AE" w14:textId="77777777" w:rsidTr="00994ACD">
        <w:trPr>
          <w:trHeight w:val="454"/>
          <w:jc w:val="center"/>
        </w:trPr>
        <w:tc>
          <w:tcPr>
            <w:tcW w:w="1555" w:type="dxa"/>
            <w:vMerge w:val="restart"/>
            <w:tcBorders>
              <w:bottom w:val="single" w:sz="4" w:space="0" w:color="auto"/>
            </w:tcBorders>
            <w:vAlign w:val="center"/>
          </w:tcPr>
          <w:p w14:paraId="04A267A0" w14:textId="77777777" w:rsidR="003657D7" w:rsidRPr="00994ACD" w:rsidRDefault="003657D7" w:rsidP="00F1763E">
            <w:pPr>
              <w:widowControl/>
              <w:jc w:val="center"/>
              <w:rPr>
                <w:rFonts w:eastAsia="黑体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黑体"/>
                <w:bCs/>
                <w:sz w:val="18"/>
                <w:szCs w:val="18"/>
              </w:rPr>
              <w:t>课程名称</w:t>
            </w:r>
          </w:p>
        </w:tc>
        <w:tc>
          <w:tcPr>
            <w:tcW w:w="1417" w:type="dxa"/>
            <w:vMerge w:val="restart"/>
            <w:vAlign w:val="center"/>
          </w:tcPr>
          <w:p w14:paraId="656E2962" w14:textId="77777777" w:rsidR="003657D7" w:rsidRPr="00994ACD" w:rsidRDefault="003657D7" w:rsidP="00F1763E">
            <w:pPr>
              <w:widowControl/>
              <w:jc w:val="center"/>
              <w:rPr>
                <w:rFonts w:eastAsia="黑体"/>
                <w:bCs/>
                <w:sz w:val="18"/>
                <w:szCs w:val="18"/>
              </w:rPr>
            </w:pPr>
            <w:r w:rsidRPr="00994ACD">
              <w:rPr>
                <w:rFonts w:eastAsia="黑体"/>
                <w:bCs/>
                <w:sz w:val="18"/>
                <w:szCs w:val="18"/>
              </w:rPr>
              <w:t>课程代码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  <w:vAlign w:val="center"/>
          </w:tcPr>
          <w:p w14:paraId="4E3680A6" w14:textId="77777777" w:rsidR="003657D7" w:rsidRPr="00994ACD" w:rsidRDefault="003657D7" w:rsidP="00F1763E">
            <w:pPr>
              <w:widowControl/>
              <w:jc w:val="center"/>
              <w:rPr>
                <w:rFonts w:eastAsia="黑体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黑体"/>
                <w:bCs/>
                <w:sz w:val="18"/>
                <w:szCs w:val="18"/>
              </w:rPr>
              <w:t>学分</w:t>
            </w:r>
          </w:p>
        </w:tc>
        <w:tc>
          <w:tcPr>
            <w:tcW w:w="568" w:type="dxa"/>
            <w:vMerge w:val="restart"/>
            <w:vAlign w:val="center"/>
          </w:tcPr>
          <w:p w14:paraId="1BF2374D" w14:textId="77777777" w:rsidR="003657D7" w:rsidRPr="00994ACD" w:rsidRDefault="003657D7" w:rsidP="00F1763E">
            <w:pPr>
              <w:widowControl/>
              <w:jc w:val="center"/>
              <w:rPr>
                <w:rFonts w:eastAsia="黑体"/>
                <w:bCs/>
                <w:sz w:val="18"/>
                <w:szCs w:val="18"/>
              </w:rPr>
            </w:pPr>
            <w:r w:rsidRPr="00994ACD">
              <w:rPr>
                <w:rFonts w:eastAsia="黑体"/>
                <w:bCs/>
                <w:sz w:val="18"/>
              </w:rPr>
              <w:t>总学时</w:t>
            </w:r>
          </w:p>
        </w:tc>
        <w:tc>
          <w:tcPr>
            <w:tcW w:w="2278" w:type="dxa"/>
            <w:gridSpan w:val="5"/>
            <w:tcBorders>
              <w:bottom w:val="single" w:sz="4" w:space="0" w:color="auto"/>
            </w:tcBorders>
            <w:vAlign w:val="center"/>
          </w:tcPr>
          <w:p w14:paraId="36403407" w14:textId="77777777" w:rsidR="003657D7" w:rsidRPr="00994ACD" w:rsidRDefault="003657D7" w:rsidP="00F1763E">
            <w:pPr>
              <w:widowControl/>
              <w:jc w:val="center"/>
              <w:rPr>
                <w:rFonts w:eastAsia="黑体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黑体"/>
                <w:bCs/>
                <w:spacing w:val="75"/>
                <w:sz w:val="18"/>
                <w:szCs w:val="18"/>
                <w:fitText w:val="840" w:id="-508380416"/>
              </w:rPr>
              <w:t>学时</w:t>
            </w:r>
            <w:r w:rsidRPr="00994ACD">
              <w:rPr>
                <w:rFonts w:eastAsia="黑体"/>
                <w:bCs/>
                <w:sz w:val="18"/>
                <w:szCs w:val="18"/>
                <w:fitText w:val="840" w:id="-508380416"/>
              </w:rPr>
              <w:t>分</w:t>
            </w:r>
            <w:r w:rsidRPr="00994ACD">
              <w:rPr>
                <w:rFonts w:eastAsia="黑体"/>
                <w:bCs/>
                <w:sz w:val="18"/>
                <w:szCs w:val="18"/>
              </w:rPr>
              <w:t xml:space="preserve"> </w:t>
            </w:r>
            <w:r w:rsidRPr="00994ACD">
              <w:rPr>
                <w:rFonts w:eastAsia="黑体"/>
                <w:bCs/>
                <w:sz w:val="18"/>
                <w:szCs w:val="18"/>
              </w:rPr>
              <w:t>配</w:t>
            </w:r>
          </w:p>
        </w:tc>
        <w:tc>
          <w:tcPr>
            <w:tcW w:w="709" w:type="dxa"/>
            <w:gridSpan w:val="2"/>
            <w:vAlign w:val="center"/>
          </w:tcPr>
          <w:p w14:paraId="5818CD14" w14:textId="77777777" w:rsidR="003657D7" w:rsidRPr="00994ACD" w:rsidRDefault="003657D7" w:rsidP="00F1763E">
            <w:pPr>
              <w:jc w:val="center"/>
              <w:rPr>
                <w:rFonts w:eastAsia="黑体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黑体"/>
                <w:bCs/>
                <w:sz w:val="18"/>
                <w:szCs w:val="18"/>
              </w:rPr>
              <w:t>线上学时</w:t>
            </w:r>
          </w:p>
        </w:tc>
        <w:tc>
          <w:tcPr>
            <w:tcW w:w="709" w:type="dxa"/>
            <w:gridSpan w:val="2"/>
            <w:vAlign w:val="center"/>
          </w:tcPr>
          <w:p w14:paraId="4A805E9E" w14:textId="77777777" w:rsidR="003657D7" w:rsidRPr="00994ACD" w:rsidRDefault="003657D7" w:rsidP="00F1763E">
            <w:pPr>
              <w:jc w:val="center"/>
              <w:rPr>
                <w:rFonts w:eastAsia="黑体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黑体"/>
                <w:bCs/>
                <w:sz w:val="18"/>
                <w:szCs w:val="18"/>
              </w:rPr>
              <w:t>线下学时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14:paraId="39BAB1E2" w14:textId="77777777" w:rsidR="003657D7" w:rsidRPr="00994ACD" w:rsidRDefault="003657D7" w:rsidP="00F1763E">
            <w:pPr>
              <w:widowControl/>
              <w:snapToGrid w:val="0"/>
              <w:jc w:val="center"/>
              <w:rPr>
                <w:rFonts w:eastAsia="黑体"/>
                <w:bCs/>
                <w:sz w:val="18"/>
                <w:szCs w:val="18"/>
              </w:rPr>
            </w:pPr>
            <w:r w:rsidRPr="00994ACD">
              <w:rPr>
                <w:rFonts w:eastAsia="黑体"/>
                <w:bCs/>
                <w:sz w:val="18"/>
                <w:szCs w:val="18"/>
              </w:rPr>
              <w:t>考核</w:t>
            </w:r>
          </w:p>
          <w:p w14:paraId="4A4706D0" w14:textId="77777777" w:rsidR="003657D7" w:rsidRPr="00994ACD" w:rsidRDefault="003657D7" w:rsidP="00F1763E">
            <w:pPr>
              <w:widowControl/>
              <w:jc w:val="center"/>
              <w:rPr>
                <w:rFonts w:eastAsia="黑体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黑体"/>
                <w:bCs/>
                <w:sz w:val="18"/>
                <w:szCs w:val="18"/>
              </w:rPr>
              <w:t>方式</w:t>
            </w:r>
          </w:p>
        </w:tc>
        <w:tc>
          <w:tcPr>
            <w:tcW w:w="790" w:type="dxa"/>
            <w:gridSpan w:val="2"/>
            <w:tcBorders>
              <w:bottom w:val="single" w:sz="4" w:space="0" w:color="auto"/>
            </w:tcBorders>
            <w:vAlign w:val="center"/>
          </w:tcPr>
          <w:p w14:paraId="21DD3FFE" w14:textId="77777777" w:rsidR="003657D7" w:rsidRPr="00994ACD" w:rsidRDefault="003657D7" w:rsidP="00F1763E">
            <w:pPr>
              <w:widowControl/>
              <w:jc w:val="center"/>
              <w:rPr>
                <w:rFonts w:eastAsia="黑体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黑体"/>
                <w:bCs/>
                <w:spacing w:val="20"/>
                <w:sz w:val="18"/>
                <w:szCs w:val="18"/>
              </w:rPr>
              <w:t>课程性质</w:t>
            </w:r>
          </w:p>
        </w:tc>
        <w:tc>
          <w:tcPr>
            <w:tcW w:w="717" w:type="dxa"/>
            <w:gridSpan w:val="2"/>
            <w:tcBorders>
              <w:bottom w:val="single" w:sz="4" w:space="0" w:color="auto"/>
            </w:tcBorders>
            <w:vAlign w:val="center"/>
          </w:tcPr>
          <w:p w14:paraId="3FECB25D" w14:textId="77777777" w:rsidR="003657D7" w:rsidRPr="00994ACD" w:rsidRDefault="003657D7" w:rsidP="00F1763E">
            <w:pPr>
              <w:widowControl/>
              <w:snapToGrid w:val="0"/>
              <w:jc w:val="center"/>
              <w:rPr>
                <w:rFonts w:eastAsia="黑体"/>
                <w:bCs/>
                <w:sz w:val="18"/>
                <w:szCs w:val="18"/>
              </w:rPr>
            </w:pPr>
            <w:r w:rsidRPr="00994ACD">
              <w:rPr>
                <w:rFonts w:eastAsia="黑体"/>
                <w:bCs/>
                <w:sz w:val="18"/>
                <w:szCs w:val="18"/>
              </w:rPr>
              <w:t>开课</w:t>
            </w:r>
          </w:p>
          <w:p w14:paraId="76837160" w14:textId="77777777" w:rsidR="003657D7" w:rsidRPr="00994ACD" w:rsidRDefault="003657D7" w:rsidP="00F1763E">
            <w:pPr>
              <w:widowControl/>
              <w:jc w:val="center"/>
              <w:rPr>
                <w:rFonts w:eastAsia="黑体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黑体"/>
                <w:bCs/>
                <w:sz w:val="18"/>
                <w:szCs w:val="18"/>
              </w:rPr>
              <w:t>时间</w:t>
            </w:r>
          </w:p>
        </w:tc>
      </w:tr>
      <w:tr w:rsidR="003657D7" w:rsidRPr="00994ACD" w14:paraId="48B0DA86" w14:textId="77777777" w:rsidTr="00994ACD">
        <w:trPr>
          <w:gridAfter w:val="1"/>
          <w:wAfter w:w="10" w:type="dxa"/>
          <w:trHeight w:val="567"/>
          <w:jc w:val="center"/>
        </w:trPr>
        <w:tc>
          <w:tcPr>
            <w:tcW w:w="1555" w:type="dxa"/>
            <w:vMerge/>
            <w:vAlign w:val="center"/>
          </w:tcPr>
          <w:p w14:paraId="67870CC7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430217A4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21"/>
                <w:szCs w:val="21"/>
              </w:rPr>
            </w:pPr>
          </w:p>
        </w:tc>
        <w:tc>
          <w:tcPr>
            <w:tcW w:w="567" w:type="dxa"/>
            <w:vMerge/>
            <w:vAlign w:val="center"/>
          </w:tcPr>
          <w:p w14:paraId="4251D741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21"/>
                <w:szCs w:val="21"/>
              </w:rPr>
            </w:pPr>
          </w:p>
        </w:tc>
        <w:tc>
          <w:tcPr>
            <w:tcW w:w="568" w:type="dxa"/>
            <w:vMerge/>
            <w:vAlign w:val="center"/>
          </w:tcPr>
          <w:p w14:paraId="58BBA8EF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24CCE3D" w14:textId="77777777" w:rsidR="003657D7" w:rsidRPr="00994ACD" w:rsidRDefault="003657D7" w:rsidP="00F1763E">
            <w:pPr>
              <w:widowControl/>
              <w:jc w:val="center"/>
              <w:rPr>
                <w:rFonts w:eastAsia="黑体"/>
                <w:bCs/>
                <w:spacing w:val="20"/>
                <w:sz w:val="21"/>
                <w:szCs w:val="21"/>
              </w:rPr>
            </w:pPr>
            <w:r w:rsidRPr="00994ACD">
              <w:rPr>
                <w:rFonts w:eastAsia="黑体"/>
                <w:bCs/>
                <w:sz w:val="18"/>
              </w:rPr>
              <w:t>理论</w:t>
            </w:r>
          </w:p>
        </w:tc>
        <w:tc>
          <w:tcPr>
            <w:tcW w:w="567" w:type="dxa"/>
            <w:vAlign w:val="center"/>
          </w:tcPr>
          <w:p w14:paraId="4790C5D6" w14:textId="77777777" w:rsidR="003657D7" w:rsidRPr="00994ACD" w:rsidRDefault="003657D7" w:rsidP="00F1763E">
            <w:pPr>
              <w:widowControl/>
              <w:jc w:val="center"/>
              <w:rPr>
                <w:rFonts w:eastAsia="黑体"/>
                <w:bCs/>
                <w:spacing w:val="20"/>
                <w:sz w:val="21"/>
                <w:szCs w:val="21"/>
              </w:rPr>
            </w:pPr>
            <w:r w:rsidRPr="00994ACD">
              <w:rPr>
                <w:rFonts w:eastAsia="黑体"/>
                <w:bCs/>
                <w:sz w:val="18"/>
              </w:rPr>
              <w:t>实验</w:t>
            </w:r>
          </w:p>
        </w:tc>
        <w:tc>
          <w:tcPr>
            <w:tcW w:w="567" w:type="dxa"/>
            <w:vAlign w:val="center"/>
          </w:tcPr>
          <w:p w14:paraId="18028E1E" w14:textId="77777777" w:rsidR="003657D7" w:rsidRPr="00994ACD" w:rsidRDefault="003657D7" w:rsidP="00F1763E">
            <w:pPr>
              <w:widowControl/>
              <w:jc w:val="center"/>
              <w:rPr>
                <w:rFonts w:eastAsia="黑体"/>
                <w:bCs/>
                <w:spacing w:val="20"/>
                <w:sz w:val="21"/>
                <w:szCs w:val="21"/>
              </w:rPr>
            </w:pPr>
            <w:r w:rsidRPr="00994ACD">
              <w:rPr>
                <w:rFonts w:eastAsia="黑体"/>
                <w:bCs/>
                <w:sz w:val="18"/>
              </w:rPr>
              <w:t>实践</w:t>
            </w:r>
          </w:p>
        </w:tc>
        <w:tc>
          <w:tcPr>
            <w:tcW w:w="425" w:type="dxa"/>
            <w:vAlign w:val="center"/>
          </w:tcPr>
          <w:p w14:paraId="3512D38A" w14:textId="77777777" w:rsidR="003657D7" w:rsidRPr="00994ACD" w:rsidRDefault="003657D7" w:rsidP="00F1763E">
            <w:pPr>
              <w:widowControl/>
              <w:jc w:val="center"/>
              <w:rPr>
                <w:rFonts w:eastAsia="黑体"/>
                <w:bCs/>
                <w:spacing w:val="20"/>
                <w:sz w:val="21"/>
                <w:szCs w:val="21"/>
              </w:rPr>
            </w:pPr>
            <w:r w:rsidRPr="00994ACD">
              <w:rPr>
                <w:rFonts w:eastAsia="黑体"/>
                <w:bCs/>
                <w:sz w:val="18"/>
              </w:rPr>
              <w:t>其他</w:t>
            </w:r>
          </w:p>
        </w:tc>
        <w:tc>
          <w:tcPr>
            <w:tcW w:w="709" w:type="dxa"/>
            <w:gridSpan w:val="2"/>
            <w:vAlign w:val="center"/>
          </w:tcPr>
          <w:p w14:paraId="2E4A2947" w14:textId="77777777" w:rsidR="003657D7" w:rsidRPr="00994ACD" w:rsidRDefault="003657D7" w:rsidP="00F1763E">
            <w:pPr>
              <w:widowControl/>
              <w:jc w:val="center"/>
              <w:rPr>
                <w:rFonts w:eastAsia="黑体"/>
                <w:bCs/>
                <w:spacing w:val="2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E1E61F5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EA0D3B1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21"/>
                <w:szCs w:val="21"/>
              </w:rPr>
            </w:pPr>
          </w:p>
        </w:tc>
        <w:tc>
          <w:tcPr>
            <w:tcW w:w="790" w:type="dxa"/>
            <w:gridSpan w:val="2"/>
            <w:vAlign w:val="center"/>
          </w:tcPr>
          <w:p w14:paraId="1AE5DF21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21"/>
                <w:szCs w:val="21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7FADC6CE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21"/>
                <w:szCs w:val="21"/>
              </w:rPr>
            </w:pPr>
          </w:p>
        </w:tc>
      </w:tr>
      <w:tr w:rsidR="003657D7" w:rsidRPr="00994ACD" w14:paraId="3E842930" w14:textId="77777777" w:rsidTr="00994ACD">
        <w:trPr>
          <w:gridAfter w:val="1"/>
          <w:wAfter w:w="10" w:type="dxa"/>
          <w:trHeight w:val="454"/>
          <w:jc w:val="center"/>
        </w:trPr>
        <w:tc>
          <w:tcPr>
            <w:tcW w:w="1555" w:type="dxa"/>
            <w:vAlign w:val="center"/>
          </w:tcPr>
          <w:p w14:paraId="43BC331A" w14:textId="77777777" w:rsidR="003657D7" w:rsidRPr="00994ACD" w:rsidRDefault="003657D7" w:rsidP="00F1763E">
            <w:pPr>
              <w:widowControl/>
              <w:jc w:val="left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统计学</w:t>
            </w:r>
          </w:p>
        </w:tc>
        <w:tc>
          <w:tcPr>
            <w:tcW w:w="1417" w:type="dxa"/>
            <w:vAlign w:val="center"/>
          </w:tcPr>
          <w:p w14:paraId="26013FEB" w14:textId="77777777" w:rsidR="003657D7" w:rsidRPr="00994ACD" w:rsidRDefault="003657D7" w:rsidP="00F1763E">
            <w:pPr>
              <w:widowControl/>
              <w:jc w:val="left"/>
              <w:rPr>
                <w:bCs/>
                <w:sz w:val="18"/>
                <w:szCs w:val="18"/>
              </w:rPr>
            </w:pPr>
            <w:r w:rsidRPr="00994ACD">
              <w:rPr>
                <w:bCs/>
                <w:sz w:val="18"/>
                <w:szCs w:val="18"/>
              </w:rPr>
              <w:t xml:space="preserve"> WZY02040001</w:t>
            </w:r>
          </w:p>
        </w:tc>
        <w:tc>
          <w:tcPr>
            <w:tcW w:w="567" w:type="dxa"/>
            <w:vAlign w:val="center"/>
          </w:tcPr>
          <w:p w14:paraId="18FDDB30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2</w:t>
            </w:r>
          </w:p>
        </w:tc>
        <w:tc>
          <w:tcPr>
            <w:tcW w:w="568" w:type="dxa"/>
            <w:vAlign w:val="center"/>
          </w:tcPr>
          <w:p w14:paraId="5DCE787B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32</w:t>
            </w:r>
          </w:p>
        </w:tc>
        <w:tc>
          <w:tcPr>
            <w:tcW w:w="709" w:type="dxa"/>
            <w:vAlign w:val="center"/>
          </w:tcPr>
          <w:p w14:paraId="54F101CA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32</w:t>
            </w:r>
          </w:p>
        </w:tc>
        <w:tc>
          <w:tcPr>
            <w:tcW w:w="567" w:type="dxa"/>
            <w:vAlign w:val="center"/>
          </w:tcPr>
          <w:p w14:paraId="3CDE8CEE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0D16B8A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D17683F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6070DEE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16</w:t>
            </w:r>
          </w:p>
        </w:tc>
        <w:tc>
          <w:tcPr>
            <w:tcW w:w="709" w:type="dxa"/>
            <w:gridSpan w:val="2"/>
            <w:vAlign w:val="center"/>
          </w:tcPr>
          <w:p w14:paraId="17AE4386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16</w:t>
            </w:r>
          </w:p>
        </w:tc>
        <w:tc>
          <w:tcPr>
            <w:tcW w:w="709" w:type="dxa"/>
            <w:gridSpan w:val="2"/>
            <w:vAlign w:val="center"/>
          </w:tcPr>
          <w:p w14:paraId="136119EA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考试</w:t>
            </w:r>
          </w:p>
        </w:tc>
        <w:tc>
          <w:tcPr>
            <w:tcW w:w="790" w:type="dxa"/>
            <w:gridSpan w:val="2"/>
            <w:vAlign w:val="center"/>
          </w:tcPr>
          <w:p w14:paraId="0F2BDC42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必修</w:t>
            </w:r>
          </w:p>
        </w:tc>
        <w:tc>
          <w:tcPr>
            <w:tcW w:w="717" w:type="dxa"/>
            <w:gridSpan w:val="2"/>
            <w:vAlign w:val="center"/>
          </w:tcPr>
          <w:p w14:paraId="20AD96F0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</w:t>
            </w:r>
          </w:p>
        </w:tc>
      </w:tr>
      <w:tr w:rsidR="003657D7" w:rsidRPr="00994ACD" w14:paraId="33F63591" w14:textId="77777777" w:rsidTr="00994ACD">
        <w:trPr>
          <w:gridAfter w:val="1"/>
          <w:wAfter w:w="10" w:type="dxa"/>
          <w:trHeight w:val="454"/>
          <w:jc w:val="center"/>
        </w:trPr>
        <w:tc>
          <w:tcPr>
            <w:tcW w:w="1555" w:type="dxa"/>
            <w:vAlign w:val="center"/>
          </w:tcPr>
          <w:p w14:paraId="6F2CF286" w14:textId="77777777" w:rsidR="003657D7" w:rsidRPr="00994ACD" w:rsidRDefault="003657D7" w:rsidP="00F1763E">
            <w:pPr>
              <w:widowControl/>
              <w:jc w:val="left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经济学原理</w:t>
            </w:r>
          </w:p>
        </w:tc>
        <w:tc>
          <w:tcPr>
            <w:tcW w:w="1417" w:type="dxa"/>
          </w:tcPr>
          <w:p w14:paraId="2A60E196" w14:textId="77777777" w:rsidR="003657D7" w:rsidRPr="00994ACD" w:rsidRDefault="003657D7" w:rsidP="00F1763E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994ACD">
              <w:rPr>
                <w:bCs/>
                <w:sz w:val="18"/>
                <w:szCs w:val="18"/>
              </w:rPr>
              <w:t>WZY02040002</w:t>
            </w:r>
          </w:p>
        </w:tc>
        <w:tc>
          <w:tcPr>
            <w:tcW w:w="567" w:type="dxa"/>
            <w:vAlign w:val="center"/>
          </w:tcPr>
          <w:p w14:paraId="61BB0857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2</w:t>
            </w:r>
          </w:p>
        </w:tc>
        <w:tc>
          <w:tcPr>
            <w:tcW w:w="568" w:type="dxa"/>
            <w:vAlign w:val="center"/>
          </w:tcPr>
          <w:p w14:paraId="5F3BCB11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32</w:t>
            </w:r>
          </w:p>
        </w:tc>
        <w:tc>
          <w:tcPr>
            <w:tcW w:w="709" w:type="dxa"/>
            <w:vAlign w:val="center"/>
          </w:tcPr>
          <w:p w14:paraId="13EA46BC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32</w:t>
            </w:r>
          </w:p>
        </w:tc>
        <w:tc>
          <w:tcPr>
            <w:tcW w:w="567" w:type="dxa"/>
            <w:vAlign w:val="center"/>
          </w:tcPr>
          <w:p w14:paraId="1DA861EE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FC1B3D0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51C0FED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09BB703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16</w:t>
            </w:r>
          </w:p>
        </w:tc>
        <w:tc>
          <w:tcPr>
            <w:tcW w:w="709" w:type="dxa"/>
            <w:gridSpan w:val="2"/>
            <w:vAlign w:val="center"/>
          </w:tcPr>
          <w:p w14:paraId="30C8C59B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16</w:t>
            </w:r>
          </w:p>
        </w:tc>
        <w:tc>
          <w:tcPr>
            <w:tcW w:w="709" w:type="dxa"/>
            <w:gridSpan w:val="2"/>
            <w:vAlign w:val="center"/>
          </w:tcPr>
          <w:p w14:paraId="2151AB25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考试</w:t>
            </w:r>
          </w:p>
        </w:tc>
        <w:tc>
          <w:tcPr>
            <w:tcW w:w="790" w:type="dxa"/>
            <w:gridSpan w:val="2"/>
            <w:vAlign w:val="center"/>
          </w:tcPr>
          <w:p w14:paraId="551F6A21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必修</w:t>
            </w:r>
          </w:p>
        </w:tc>
        <w:tc>
          <w:tcPr>
            <w:tcW w:w="717" w:type="dxa"/>
            <w:gridSpan w:val="2"/>
            <w:vAlign w:val="center"/>
          </w:tcPr>
          <w:p w14:paraId="31375CF7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</w:t>
            </w:r>
          </w:p>
        </w:tc>
      </w:tr>
      <w:tr w:rsidR="003657D7" w:rsidRPr="00994ACD" w14:paraId="7C881F1A" w14:textId="77777777" w:rsidTr="00994ACD">
        <w:trPr>
          <w:gridAfter w:val="1"/>
          <w:wAfter w:w="10" w:type="dxa"/>
          <w:trHeight w:val="454"/>
          <w:jc w:val="center"/>
        </w:trPr>
        <w:tc>
          <w:tcPr>
            <w:tcW w:w="1555" w:type="dxa"/>
            <w:vAlign w:val="center"/>
          </w:tcPr>
          <w:p w14:paraId="0771BA3F" w14:textId="77777777" w:rsidR="003657D7" w:rsidRPr="00994ACD" w:rsidRDefault="003657D7" w:rsidP="00F1763E">
            <w:pPr>
              <w:widowControl/>
              <w:jc w:val="left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国际贸易实务</w:t>
            </w:r>
          </w:p>
        </w:tc>
        <w:tc>
          <w:tcPr>
            <w:tcW w:w="1417" w:type="dxa"/>
          </w:tcPr>
          <w:p w14:paraId="3102A9B3" w14:textId="77777777" w:rsidR="003657D7" w:rsidRPr="00994ACD" w:rsidRDefault="003657D7" w:rsidP="00F1763E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994ACD">
              <w:rPr>
                <w:bCs/>
                <w:sz w:val="18"/>
                <w:szCs w:val="18"/>
              </w:rPr>
              <w:t>WZY02040003</w:t>
            </w:r>
          </w:p>
        </w:tc>
        <w:tc>
          <w:tcPr>
            <w:tcW w:w="567" w:type="dxa"/>
            <w:vAlign w:val="center"/>
          </w:tcPr>
          <w:p w14:paraId="4E351550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2</w:t>
            </w:r>
          </w:p>
        </w:tc>
        <w:tc>
          <w:tcPr>
            <w:tcW w:w="568" w:type="dxa"/>
            <w:vAlign w:val="center"/>
          </w:tcPr>
          <w:p w14:paraId="657F7D5F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32</w:t>
            </w:r>
          </w:p>
        </w:tc>
        <w:tc>
          <w:tcPr>
            <w:tcW w:w="709" w:type="dxa"/>
            <w:vAlign w:val="center"/>
          </w:tcPr>
          <w:p w14:paraId="66F98126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32</w:t>
            </w:r>
          </w:p>
        </w:tc>
        <w:tc>
          <w:tcPr>
            <w:tcW w:w="567" w:type="dxa"/>
            <w:vAlign w:val="center"/>
          </w:tcPr>
          <w:p w14:paraId="0CDC6E44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F7EE9E9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2E08D39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B96AE08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16</w:t>
            </w:r>
          </w:p>
        </w:tc>
        <w:tc>
          <w:tcPr>
            <w:tcW w:w="709" w:type="dxa"/>
            <w:gridSpan w:val="2"/>
            <w:vAlign w:val="center"/>
          </w:tcPr>
          <w:p w14:paraId="1E9F3915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16</w:t>
            </w:r>
          </w:p>
        </w:tc>
        <w:tc>
          <w:tcPr>
            <w:tcW w:w="709" w:type="dxa"/>
            <w:gridSpan w:val="2"/>
            <w:vAlign w:val="center"/>
          </w:tcPr>
          <w:p w14:paraId="5D5D9BBD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考试</w:t>
            </w:r>
          </w:p>
        </w:tc>
        <w:tc>
          <w:tcPr>
            <w:tcW w:w="790" w:type="dxa"/>
            <w:gridSpan w:val="2"/>
            <w:vAlign w:val="center"/>
          </w:tcPr>
          <w:p w14:paraId="6B2C9BF1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必修</w:t>
            </w:r>
          </w:p>
        </w:tc>
        <w:tc>
          <w:tcPr>
            <w:tcW w:w="717" w:type="dxa"/>
            <w:gridSpan w:val="2"/>
            <w:vAlign w:val="center"/>
          </w:tcPr>
          <w:p w14:paraId="2967572D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</w:t>
            </w:r>
          </w:p>
        </w:tc>
      </w:tr>
      <w:tr w:rsidR="003657D7" w:rsidRPr="00994ACD" w14:paraId="62793991" w14:textId="77777777" w:rsidTr="00994ACD">
        <w:trPr>
          <w:gridAfter w:val="1"/>
          <w:wAfter w:w="10" w:type="dxa"/>
          <w:trHeight w:val="454"/>
          <w:jc w:val="center"/>
        </w:trPr>
        <w:tc>
          <w:tcPr>
            <w:tcW w:w="1555" w:type="dxa"/>
            <w:vAlign w:val="center"/>
          </w:tcPr>
          <w:p w14:paraId="0D1E2CC6" w14:textId="77777777" w:rsidR="003657D7" w:rsidRPr="00994ACD" w:rsidRDefault="003657D7" w:rsidP="00F1763E">
            <w:pPr>
              <w:widowControl/>
              <w:jc w:val="left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国际结算</w:t>
            </w:r>
          </w:p>
        </w:tc>
        <w:tc>
          <w:tcPr>
            <w:tcW w:w="1417" w:type="dxa"/>
          </w:tcPr>
          <w:p w14:paraId="59A85303" w14:textId="77777777" w:rsidR="003657D7" w:rsidRPr="00994ACD" w:rsidRDefault="003657D7" w:rsidP="00F1763E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994ACD">
              <w:rPr>
                <w:bCs/>
                <w:sz w:val="18"/>
                <w:szCs w:val="18"/>
              </w:rPr>
              <w:t>WZY02040004</w:t>
            </w:r>
          </w:p>
        </w:tc>
        <w:tc>
          <w:tcPr>
            <w:tcW w:w="567" w:type="dxa"/>
            <w:vAlign w:val="center"/>
          </w:tcPr>
          <w:p w14:paraId="298584F0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2</w:t>
            </w:r>
          </w:p>
        </w:tc>
        <w:tc>
          <w:tcPr>
            <w:tcW w:w="568" w:type="dxa"/>
            <w:vAlign w:val="center"/>
          </w:tcPr>
          <w:p w14:paraId="0249C5C8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32</w:t>
            </w:r>
          </w:p>
        </w:tc>
        <w:tc>
          <w:tcPr>
            <w:tcW w:w="709" w:type="dxa"/>
            <w:vAlign w:val="center"/>
          </w:tcPr>
          <w:p w14:paraId="63352DEB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32</w:t>
            </w:r>
          </w:p>
        </w:tc>
        <w:tc>
          <w:tcPr>
            <w:tcW w:w="567" w:type="dxa"/>
            <w:vAlign w:val="center"/>
          </w:tcPr>
          <w:p w14:paraId="0A2F8D48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D4BC5C4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EEEDC66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C8A19FB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16</w:t>
            </w:r>
          </w:p>
        </w:tc>
        <w:tc>
          <w:tcPr>
            <w:tcW w:w="709" w:type="dxa"/>
            <w:gridSpan w:val="2"/>
            <w:vAlign w:val="center"/>
          </w:tcPr>
          <w:p w14:paraId="0913A5BA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16</w:t>
            </w:r>
          </w:p>
        </w:tc>
        <w:tc>
          <w:tcPr>
            <w:tcW w:w="709" w:type="dxa"/>
            <w:gridSpan w:val="2"/>
            <w:vAlign w:val="center"/>
          </w:tcPr>
          <w:p w14:paraId="51C987A4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考试</w:t>
            </w:r>
          </w:p>
        </w:tc>
        <w:tc>
          <w:tcPr>
            <w:tcW w:w="790" w:type="dxa"/>
            <w:gridSpan w:val="2"/>
            <w:vAlign w:val="center"/>
          </w:tcPr>
          <w:p w14:paraId="3B658BD3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必修</w:t>
            </w:r>
          </w:p>
        </w:tc>
        <w:tc>
          <w:tcPr>
            <w:tcW w:w="717" w:type="dxa"/>
            <w:gridSpan w:val="2"/>
            <w:vAlign w:val="center"/>
          </w:tcPr>
          <w:p w14:paraId="41B1F10C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2</w:t>
            </w:r>
          </w:p>
        </w:tc>
      </w:tr>
      <w:tr w:rsidR="003657D7" w:rsidRPr="00994ACD" w14:paraId="463C7447" w14:textId="77777777" w:rsidTr="00994ACD">
        <w:trPr>
          <w:gridAfter w:val="1"/>
          <w:wAfter w:w="10" w:type="dxa"/>
          <w:trHeight w:val="454"/>
          <w:jc w:val="center"/>
        </w:trPr>
        <w:tc>
          <w:tcPr>
            <w:tcW w:w="1555" w:type="dxa"/>
            <w:vAlign w:val="center"/>
          </w:tcPr>
          <w:p w14:paraId="5FA25234" w14:textId="1F3D9F52" w:rsidR="003657D7" w:rsidRPr="00994ACD" w:rsidRDefault="003657D7" w:rsidP="00F1763E">
            <w:pPr>
              <w:widowControl/>
              <w:jc w:val="left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大数据与</w:t>
            </w:r>
            <w:r w:rsidR="00994ACD">
              <w:rPr>
                <w:rFonts w:eastAsia="仿宋" w:hint="eastAsia"/>
                <w:bCs/>
                <w:spacing w:val="20"/>
                <w:sz w:val="18"/>
                <w:szCs w:val="18"/>
              </w:rPr>
              <w:t>P</w:t>
            </w: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ython</w:t>
            </w: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应用</w:t>
            </w:r>
          </w:p>
        </w:tc>
        <w:tc>
          <w:tcPr>
            <w:tcW w:w="1417" w:type="dxa"/>
          </w:tcPr>
          <w:p w14:paraId="71388F9F" w14:textId="77777777" w:rsidR="003657D7" w:rsidRPr="00994ACD" w:rsidRDefault="003657D7" w:rsidP="00F1763E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994ACD">
              <w:rPr>
                <w:bCs/>
                <w:sz w:val="18"/>
                <w:szCs w:val="18"/>
              </w:rPr>
              <w:t>WZY02040005</w:t>
            </w:r>
          </w:p>
        </w:tc>
        <w:tc>
          <w:tcPr>
            <w:tcW w:w="567" w:type="dxa"/>
            <w:vAlign w:val="center"/>
          </w:tcPr>
          <w:p w14:paraId="21EAB4D5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2</w:t>
            </w:r>
          </w:p>
        </w:tc>
        <w:tc>
          <w:tcPr>
            <w:tcW w:w="568" w:type="dxa"/>
            <w:vAlign w:val="center"/>
          </w:tcPr>
          <w:p w14:paraId="442822C6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32</w:t>
            </w:r>
          </w:p>
        </w:tc>
        <w:tc>
          <w:tcPr>
            <w:tcW w:w="709" w:type="dxa"/>
            <w:vAlign w:val="center"/>
          </w:tcPr>
          <w:p w14:paraId="52CAE623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16</w:t>
            </w:r>
          </w:p>
        </w:tc>
        <w:tc>
          <w:tcPr>
            <w:tcW w:w="567" w:type="dxa"/>
            <w:vAlign w:val="center"/>
          </w:tcPr>
          <w:p w14:paraId="4CEBAF3F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8AED842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16</w:t>
            </w:r>
          </w:p>
        </w:tc>
        <w:tc>
          <w:tcPr>
            <w:tcW w:w="425" w:type="dxa"/>
            <w:vAlign w:val="center"/>
          </w:tcPr>
          <w:p w14:paraId="36AB23AF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E84C3E5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16</w:t>
            </w:r>
          </w:p>
        </w:tc>
        <w:tc>
          <w:tcPr>
            <w:tcW w:w="709" w:type="dxa"/>
            <w:gridSpan w:val="2"/>
            <w:vAlign w:val="center"/>
          </w:tcPr>
          <w:p w14:paraId="265C016F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16</w:t>
            </w:r>
          </w:p>
        </w:tc>
        <w:tc>
          <w:tcPr>
            <w:tcW w:w="709" w:type="dxa"/>
            <w:gridSpan w:val="2"/>
            <w:vAlign w:val="center"/>
          </w:tcPr>
          <w:p w14:paraId="32AFBF9D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上机考试</w:t>
            </w:r>
          </w:p>
        </w:tc>
        <w:tc>
          <w:tcPr>
            <w:tcW w:w="790" w:type="dxa"/>
            <w:gridSpan w:val="2"/>
            <w:vAlign w:val="center"/>
          </w:tcPr>
          <w:p w14:paraId="1B56BE08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必修</w:t>
            </w:r>
          </w:p>
        </w:tc>
        <w:tc>
          <w:tcPr>
            <w:tcW w:w="717" w:type="dxa"/>
            <w:gridSpan w:val="2"/>
            <w:vAlign w:val="center"/>
          </w:tcPr>
          <w:p w14:paraId="69C50422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2</w:t>
            </w:r>
          </w:p>
        </w:tc>
      </w:tr>
      <w:tr w:rsidR="003657D7" w:rsidRPr="00994ACD" w14:paraId="5568A234" w14:textId="77777777" w:rsidTr="00994ACD">
        <w:trPr>
          <w:gridAfter w:val="1"/>
          <w:wAfter w:w="10" w:type="dxa"/>
          <w:trHeight w:val="454"/>
          <w:jc w:val="center"/>
        </w:trPr>
        <w:tc>
          <w:tcPr>
            <w:tcW w:w="1555" w:type="dxa"/>
            <w:vAlign w:val="center"/>
          </w:tcPr>
          <w:p w14:paraId="18459F29" w14:textId="77777777" w:rsidR="003657D7" w:rsidRPr="00994ACD" w:rsidRDefault="003657D7" w:rsidP="00F1763E">
            <w:pPr>
              <w:widowControl/>
              <w:jc w:val="left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国际商务函电</w:t>
            </w:r>
          </w:p>
        </w:tc>
        <w:tc>
          <w:tcPr>
            <w:tcW w:w="1417" w:type="dxa"/>
          </w:tcPr>
          <w:p w14:paraId="41F7B9CB" w14:textId="77777777" w:rsidR="003657D7" w:rsidRPr="00994ACD" w:rsidRDefault="003657D7" w:rsidP="00F1763E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994ACD">
              <w:rPr>
                <w:bCs/>
                <w:sz w:val="18"/>
                <w:szCs w:val="18"/>
              </w:rPr>
              <w:t>WZY02040006</w:t>
            </w:r>
          </w:p>
        </w:tc>
        <w:tc>
          <w:tcPr>
            <w:tcW w:w="567" w:type="dxa"/>
            <w:vAlign w:val="center"/>
          </w:tcPr>
          <w:p w14:paraId="579F68AD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2</w:t>
            </w:r>
          </w:p>
        </w:tc>
        <w:tc>
          <w:tcPr>
            <w:tcW w:w="568" w:type="dxa"/>
            <w:vAlign w:val="center"/>
          </w:tcPr>
          <w:p w14:paraId="197F9D13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32</w:t>
            </w:r>
          </w:p>
        </w:tc>
        <w:tc>
          <w:tcPr>
            <w:tcW w:w="709" w:type="dxa"/>
            <w:vAlign w:val="center"/>
          </w:tcPr>
          <w:p w14:paraId="4FB9AEC7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32</w:t>
            </w:r>
          </w:p>
        </w:tc>
        <w:tc>
          <w:tcPr>
            <w:tcW w:w="567" w:type="dxa"/>
            <w:vAlign w:val="center"/>
          </w:tcPr>
          <w:p w14:paraId="2172F012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170ABF8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A82233B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D8E7BFB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16</w:t>
            </w:r>
          </w:p>
        </w:tc>
        <w:tc>
          <w:tcPr>
            <w:tcW w:w="709" w:type="dxa"/>
            <w:gridSpan w:val="2"/>
            <w:vAlign w:val="center"/>
          </w:tcPr>
          <w:p w14:paraId="7E371516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16</w:t>
            </w:r>
          </w:p>
        </w:tc>
        <w:tc>
          <w:tcPr>
            <w:tcW w:w="709" w:type="dxa"/>
            <w:gridSpan w:val="2"/>
            <w:vAlign w:val="center"/>
          </w:tcPr>
          <w:p w14:paraId="2230E315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考试</w:t>
            </w:r>
          </w:p>
        </w:tc>
        <w:tc>
          <w:tcPr>
            <w:tcW w:w="790" w:type="dxa"/>
            <w:gridSpan w:val="2"/>
            <w:vAlign w:val="center"/>
          </w:tcPr>
          <w:p w14:paraId="48845A4B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必修</w:t>
            </w:r>
          </w:p>
        </w:tc>
        <w:tc>
          <w:tcPr>
            <w:tcW w:w="717" w:type="dxa"/>
            <w:gridSpan w:val="2"/>
            <w:vAlign w:val="center"/>
          </w:tcPr>
          <w:p w14:paraId="1888DBE5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2</w:t>
            </w:r>
          </w:p>
        </w:tc>
      </w:tr>
      <w:tr w:rsidR="003657D7" w:rsidRPr="00994ACD" w14:paraId="77352B34" w14:textId="77777777" w:rsidTr="00994ACD">
        <w:trPr>
          <w:gridAfter w:val="1"/>
          <w:wAfter w:w="10" w:type="dxa"/>
          <w:trHeight w:val="454"/>
          <w:jc w:val="center"/>
        </w:trPr>
        <w:tc>
          <w:tcPr>
            <w:tcW w:w="1555" w:type="dxa"/>
            <w:vAlign w:val="center"/>
          </w:tcPr>
          <w:p w14:paraId="2A237FB5" w14:textId="77777777" w:rsidR="003657D7" w:rsidRPr="00994ACD" w:rsidRDefault="003657D7" w:rsidP="00F1763E">
            <w:pPr>
              <w:widowControl/>
              <w:jc w:val="center"/>
              <w:rPr>
                <w:rFonts w:eastAsia="黑体"/>
                <w:bCs/>
                <w:sz w:val="18"/>
                <w:szCs w:val="18"/>
              </w:rPr>
            </w:pPr>
            <w:r w:rsidRPr="00994ACD">
              <w:rPr>
                <w:rFonts w:eastAsia="黑体"/>
                <w:bCs/>
                <w:sz w:val="18"/>
                <w:szCs w:val="18"/>
              </w:rPr>
              <w:t>合计</w:t>
            </w:r>
          </w:p>
        </w:tc>
        <w:tc>
          <w:tcPr>
            <w:tcW w:w="1417" w:type="dxa"/>
            <w:vAlign w:val="center"/>
          </w:tcPr>
          <w:p w14:paraId="2EE6FBED" w14:textId="77777777" w:rsidR="003657D7" w:rsidRPr="00994ACD" w:rsidRDefault="003657D7" w:rsidP="00F1763E">
            <w:pPr>
              <w:widowControl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E5B7D46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12</w:t>
            </w:r>
          </w:p>
        </w:tc>
        <w:tc>
          <w:tcPr>
            <w:tcW w:w="568" w:type="dxa"/>
            <w:vAlign w:val="center"/>
          </w:tcPr>
          <w:p w14:paraId="46E1DFE3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192</w:t>
            </w:r>
          </w:p>
        </w:tc>
        <w:tc>
          <w:tcPr>
            <w:tcW w:w="709" w:type="dxa"/>
            <w:vAlign w:val="center"/>
          </w:tcPr>
          <w:p w14:paraId="6256F23C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176</w:t>
            </w:r>
          </w:p>
        </w:tc>
        <w:tc>
          <w:tcPr>
            <w:tcW w:w="567" w:type="dxa"/>
            <w:vAlign w:val="center"/>
          </w:tcPr>
          <w:p w14:paraId="3C97E1C8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9BD8468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  <w:r w:rsidRPr="00994ACD">
              <w:rPr>
                <w:rFonts w:eastAsia="仿宋"/>
                <w:bCs/>
                <w:spacing w:val="20"/>
                <w:sz w:val="18"/>
                <w:szCs w:val="18"/>
              </w:rPr>
              <w:t>16</w:t>
            </w:r>
          </w:p>
        </w:tc>
        <w:tc>
          <w:tcPr>
            <w:tcW w:w="425" w:type="dxa"/>
            <w:vAlign w:val="center"/>
          </w:tcPr>
          <w:p w14:paraId="668D5FF2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8A6C2C5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08AE313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B360BC5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790" w:type="dxa"/>
            <w:gridSpan w:val="2"/>
            <w:vAlign w:val="center"/>
          </w:tcPr>
          <w:p w14:paraId="236E636D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5CE924C9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18"/>
                <w:szCs w:val="18"/>
              </w:rPr>
            </w:pPr>
          </w:p>
        </w:tc>
      </w:tr>
      <w:tr w:rsidR="003657D7" w:rsidRPr="00994ACD" w14:paraId="3D541DE3" w14:textId="77777777" w:rsidTr="00994ACD">
        <w:trPr>
          <w:trHeight w:val="1904"/>
          <w:jc w:val="center"/>
        </w:trPr>
        <w:tc>
          <w:tcPr>
            <w:tcW w:w="1555" w:type="dxa"/>
            <w:vMerge w:val="restart"/>
            <w:vAlign w:val="center"/>
          </w:tcPr>
          <w:p w14:paraId="4DC75137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21"/>
                <w:szCs w:val="21"/>
              </w:rPr>
            </w:pPr>
            <w:r w:rsidRPr="00994ACD">
              <w:rPr>
                <w:rFonts w:eastAsia="仿宋_GB2312"/>
                <w:bCs/>
                <w:spacing w:val="20"/>
                <w:sz w:val="21"/>
                <w:szCs w:val="21"/>
              </w:rPr>
              <w:t>课程简介</w:t>
            </w:r>
          </w:p>
        </w:tc>
        <w:tc>
          <w:tcPr>
            <w:tcW w:w="8464" w:type="dxa"/>
            <w:gridSpan w:val="18"/>
            <w:vAlign w:val="center"/>
          </w:tcPr>
          <w:p w14:paraId="72839766" w14:textId="1371498A" w:rsidR="003657D7" w:rsidRPr="00994ACD" w:rsidRDefault="003657D7" w:rsidP="00994ACD">
            <w:pPr>
              <w:widowControl/>
              <w:rPr>
                <w:rFonts w:eastAsia="仿宋"/>
                <w:bCs/>
                <w:spacing w:val="20"/>
                <w:sz w:val="21"/>
                <w:szCs w:val="21"/>
              </w:rPr>
            </w:pP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>1.</w:t>
            </w:r>
            <w:r w:rsidR="00994ACD">
              <w:rPr>
                <w:rFonts w:eastAsia="仿宋"/>
                <w:bCs/>
                <w:spacing w:val="20"/>
                <w:sz w:val="21"/>
                <w:szCs w:val="21"/>
              </w:rPr>
              <w:t xml:space="preserve"> 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>统计学是一门经济管理类专业的核心基础课程，旨在培养学生运用统计方法分析数据、解决实际问题的能力。通过理论学习与实践操作相结合的方式，学生将掌握如何运用统计软件（如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>Excel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>、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>SPSS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>等）进行数据分析，并撰写统计分析报告。课程不仅帮助学生构建系统的统计思维，还培养其数据驱动的决策能力，为未来在商业、金融、经济等领域的工作提供有力支持。</w:t>
            </w:r>
          </w:p>
        </w:tc>
      </w:tr>
      <w:tr w:rsidR="003657D7" w:rsidRPr="00994ACD" w14:paraId="03C1B370" w14:textId="77777777" w:rsidTr="00994ACD">
        <w:trPr>
          <w:trHeight w:val="1443"/>
          <w:jc w:val="center"/>
        </w:trPr>
        <w:tc>
          <w:tcPr>
            <w:tcW w:w="1555" w:type="dxa"/>
            <w:vMerge/>
            <w:vAlign w:val="center"/>
          </w:tcPr>
          <w:p w14:paraId="5F0B74CA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21"/>
                <w:szCs w:val="21"/>
              </w:rPr>
            </w:pPr>
          </w:p>
        </w:tc>
        <w:tc>
          <w:tcPr>
            <w:tcW w:w="8464" w:type="dxa"/>
            <w:gridSpan w:val="18"/>
            <w:vAlign w:val="center"/>
          </w:tcPr>
          <w:p w14:paraId="558C55BA" w14:textId="622859DB" w:rsidR="003657D7" w:rsidRPr="00994ACD" w:rsidRDefault="003657D7" w:rsidP="00994ACD">
            <w:pPr>
              <w:widowControl/>
              <w:rPr>
                <w:rFonts w:eastAsia="仿宋"/>
                <w:bCs/>
                <w:spacing w:val="20"/>
                <w:sz w:val="21"/>
                <w:szCs w:val="21"/>
              </w:rPr>
            </w:pP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>2.</w:t>
            </w:r>
            <w:r w:rsidR="00994ACD">
              <w:rPr>
                <w:rFonts w:eastAsia="仿宋"/>
                <w:bCs/>
                <w:spacing w:val="20"/>
                <w:sz w:val="21"/>
                <w:szCs w:val="21"/>
              </w:rPr>
              <w:t xml:space="preserve"> 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>经济学原理是一门关于现代经济学原理的基础性课程，主要包括微观经济学和宏观经济学两部分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>‌‌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>，是研究资源稀缺条件下如何实现资源最优配置的学科。通过该课程学习，学生应准确把握经济学的基本框架、原理，并用这些理论对当前的经济热点问题进行分析和评价。</w:t>
            </w:r>
          </w:p>
        </w:tc>
      </w:tr>
      <w:tr w:rsidR="003657D7" w:rsidRPr="00994ACD" w14:paraId="27B2EB60" w14:textId="77777777" w:rsidTr="00994ACD">
        <w:trPr>
          <w:trHeight w:val="1393"/>
          <w:jc w:val="center"/>
        </w:trPr>
        <w:tc>
          <w:tcPr>
            <w:tcW w:w="1555" w:type="dxa"/>
            <w:vMerge/>
            <w:vAlign w:val="center"/>
          </w:tcPr>
          <w:p w14:paraId="390D949F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21"/>
                <w:szCs w:val="21"/>
              </w:rPr>
            </w:pPr>
          </w:p>
        </w:tc>
        <w:tc>
          <w:tcPr>
            <w:tcW w:w="8464" w:type="dxa"/>
            <w:gridSpan w:val="18"/>
            <w:vAlign w:val="center"/>
          </w:tcPr>
          <w:p w14:paraId="590B75CC" w14:textId="410C05CB" w:rsidR="00994ACD" w:rsidRPr="00994ACD" w:rsidRDefault="003657D7" w:rsidP="00994ACD">
            <w:pPr>
              <w:widowControl/>
              <w:rPr>
                <w:rFonts w:eastAsia="仿宋" w:hint="eastAsia"/>
                <w:bCs/>
                <w:spacing w:val="20"/>
                <w:sz w:val="21"/>
                <w:szCs w:val="21"/>
                <w:lang w:eastAsia="zh-Hans"/>
              </w:rPr>
            </w:pP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>3.</w:t>
            </w:r>
            <w:r w:rsidR="00994ACD">
              <w:rPr>
                <w:rFonts w:eastAsia="仿宋"/>
                <w:bCs/>
                <w:spacing w:val="20"/>
                <w:sz w:val="21"/>
                <w:szCs w:val="21"/>
              </w:rPr>
              <w:t xml:space="preserve"> 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>国际贸易实务：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  <w:lang w:eastAsia="zh-Hans"/>
              </w:rPr>
              <w:t>随着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  <w:lang w:eastAsia="zh-Hans"/>
              </w:rPr>
              <w:t>“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  <w:lang w:eastAsia="zh-Hans"/>
              </w:rPr>
              <w:t>一带一路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  <w:lang w:eastAsia="zh-Hans"/>
              </w:rPr>
              <w:t>”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  <w:lang w:eastAsia="zh-Hans"/>
              </w:rPr>
              <w:t>建设的深入推进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  <w:lang w:eastAsia="zh-Hans"/>
              </w:rPr>
              <w:t xml:space="preserve">, 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  <w:lang w:eastAsia="zh-Hans"/>
              </w:rPr>
              <w:t>我国经济与世界经济接轨的加速，国际贸易各个环节的运作方式也在发生着巨大的变化，课程结合有关的国际规则和惯例详细介绍国际货物买卖合同的条款、合同磋商与履行的基本环节，是外经贸人才知识结构中不可缺少的重要组成部分。</w:t>
            </w:r>
          </w:p>
        </w:tc>
      </w:tr>
      <w:tr w:rsidR="003657D7" w:rsidRPr="00994ACD" w14:paraId="50D02016" w14:textId="77777777" w:rsidTr="00994ACD">
        <w:trPr>
          <w:trHeight w:val="2110"/>
          <w:jc w:val="center"/>
        </w:trPr>
        <w:tc>
          <w:tcPr>
            <w:tcW w:w="1555" w:type="dxa"/>
            <w:vMerge/>
            <w:vAlign w:val="center"/>
          </w:tcPr>
          <w:p w14:paraId="15FC9AAB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21"/>
                <w:szCs w:val="21"/>
              </w:rPr>
            </w:pPr>
          </w:p>
        </w:tc>
        <w:tc>
          <w:tcPr>
            <w:tcW w:w="8464" w:type="dxa"/>
            <w:gridSpan w:val="18"/>
            <w:vAlign w:val="center"/>
          </w:tcPr>
          <w:p w14:paraId="16C64EF7" w14:textId="0547116B" w:rsidR="003657D7" w:rsidRPr="00994ACD" w:rsidRDefault="003657D7" w:rsidP="00994ACD">
            <w:pPr>
              <w:widowControl/>
              <w:rPr>
                <w:rFonts w:eastAsia="仿宋"/>
                <w:bCs/>
                <w:spacing w:val="20"/>
                <w:sz w:val="21"/>
                <w:szCs w:val="21"/>
              </w:rPr>
            </w:pP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>4.</w:t>
            </w:r>
            <w:r w:rsidR="00994ACD">
              <w:rPr>
                <w:rFonts w:eastAsia="仿宋"/>
                <w:bCs/>
                <w:spacing w:val="20"/>
                <w:sz w:val="21"/>
                <w:szCs w:val="21"/>
              </w:rPr>
              <w:t xml:space="preserve"> 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>国际结算：本课程是国际经济与贸易专业的专业基础课，在教学中占有重要地位。国际结算是国际贸易实务课程的并行或后续专业课程，其相关课程为国际金融、国际商法、外贸函电等。本课程主要讲述跨国银行间资金清算基本原理和操作程序，国际贸易及非贸易结算方式及国际贸易融资方式等。让学生理解国际结算的基本原理，掌握各种结算和融资方式的设计原则、基本内容和操作程序，灵活处理各类国际结算业务。</w:t>
            </w:r>
          </w:p>
        </w:tc>
      </w:tr>
      <w:tr w:rsidR="003657D7" w:rsidRPr="00994ACD" w14:paraId="125CD8BC" w14:textId="77777777" w:rsidTr="00994ACD">
        <w:trPr>
          <w:trHeight w:val="2254"/>
          <w:jc w:val="center"/>
        </w:trPr>
        <w:tc>
          <w:tcPr>
            <w:tcW w:w="1555" w:type="dxa"/>
            <w:vMerge/>
            <w:vAlign w:val="center"/>
          </w:tcPr>
          <w:p w14:paraId="5B6BDB56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21"/>
                <w:szCs w:val="21"/>
              </w:rPr>
            </w:pPr>
          </w:p>
        </w:tc>
        <w:tc>
          <w:tcPr>
            <w:tcW w:w="8464" w:type="dxa"/>
            <w:gridSpan w:val="18"/>
            <w:vAlign w:val="center"/>
          </w:tcPr>
          <w:p w14:paraId="53CA48EF" w14:textId="6125FD53" w:rsidR="003657D7" w:rsidRPr="00994ACD" w:rsidRDefault="003657D7" w:rsidP="00994ACD">
            <w:pPr>
              <w:widowControl/>
              <w:rPr>
                <w:rFonts w:eastAsia="仿宋"/>
                <w:bCs/>
                <w:spacing w:val="20"/>
                <w:sz w:val="21"/>
                <w:szCs w:val="21"/>
              </w:rPr>
            </w:pP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>5.</w:t>
            </w:r>
            <w:r w:rsidR="00994ACD">
              <w:rPr>
                <w:rFonts w:eastAsia="仿宋"/>
                <w:bCs/>
                <w:spacing w:val="20"/>
                <w:sz w:val="21"/>
                <w:szCs w:val="21"/>
              </w:rPr>
              <w:t xml:space="preserve"> 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>大数据与</w:t>
            </w:r>
            <w:r w:rsidR="00994ACD">
              <w:rPr>
                <w:rFonts w:eastAsia="仿宋" w:hint="eastAsia"/>
                <w:bCs/>
                <w:spacing w:val="20"/>
                <w:sz w:val="21"/>
                <w:szCs w:val="21"/>
              </w:rPr>
              <w:t>P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>ython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>应用：本课程旨在培养学生在数字贸易与山区共富领域的数据分析能力，重点介绍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 xml:space="preserve"> Python 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>在大数据处理与分析中的应用。课程涵盖数据采集、清洗、分析、可视化及机器学习基础，结合电子商务、跨境贸易等实际案例，使学生掌握数据驱动决策的技能。通过理论讲解与实践操作相结合，学生将学习如何利用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 xml:space="preserve"> Python </w:t>
            </w:r>
            <w:r w:rsidRPr="00994ACD">
              <w:rPr>
                <w:rFonts w:eastAsia="仿宋"/>
                <w:bCs/>
                <w:spacing w:val="20"/>
                <w:sz w:val="21"/>
                <w:szCs w:val="21"/>
              </w:rPr>
              <w:t>进行大数据分析，为数字贸易与山区共富业务提供数据支持。</w:t>
            </w:r>
          </w:p>
        </w:tc>
      </w:tr>
      <w:tr w:rsidR="003657D7" w:rsidRPr="00994ACD" w14:paraId="5BD58958" w14:textId="77777777" w:rsidTr="00994ACD">
        <w:trPr>
          <w:trHeight w:val="2130"/>
          <w:jc w:val="center"/>
        </w:trPr>
        <w:tc>
          <w:tcPr>
            <w:tcW w:w="1555" w:type="dxa"/>
            <w:vMerge/>
            <w:tcBorders>
              <w:bottom w:val="single" w:sz="4" w:space="0" w:color="auto"/>
            </w:tcBorders>
            <w:vAlign w:val="center"/>
          </w:tcPr>
          <w:p w14:paraId="0EF36AF5" w14:textId="77777777" w:rsidR="003657D7" w:rsidRPr="00994ACD" w:rsidRDefault="003657D7" w:rsidP="00F1763E">
            <w:pPr>
              <w:widowControl/>
              <w:jc w:val="center"/>
              <w:rPr>
                <w:rFonts w:eastAsia="仿宋"/>
                <w:bCs/>
                <w:spacing w:val="20"/>
                <w:sz w:val="21"/>
                <w:szCs w:val="21"/>
              </w:rPr>
            </w:pPr>
          </w:p>
        </w:tc>
        <w:tc>
          <w:tcPr>
            <w:tcW w:w="8464" w:type="dxa"/>
            <w:gridSpan w:val="18"/>
            <w:tcBorders>
              <w:bottom w:val="single" w:sz="4" w:space="0" w:color="auto"/>
            </w:tcBorders>
            <w:vAlign w:val="center"/>
          </w:tcPr>
          <w:p w14:paraId="2B5AF77F" w14:textId="343669CD" w:rsidR="003657D7" w:rsidRPr="00994ACD" w:rsidRDefault="00994ACD" w:rsidP="00994ACD">
            <w:pPr>
              <w:widowControl/>
              <w:rPr>
                <w:rFonts w:eastAsia="仿宋"/>
                <w:bCs/>
                <w:spacing w:val="20"/>
                <w:sz w:val="18"/>
                <w:szCs w:val="18"/>
              </w:rPr>
            </w:pPr>
            <w:r>
              <w:rPr>
                <w:rFonts w:eastAsia="仿宋"/>
                <w:bCs/>
                <w:spacing w:val="20"/>
                <w:sz w:val="21"/>
                <w:szCs w:val="21"/>
              </w:rPr>
              <w:t xml:space="preserve">6. </w:t>
            </w:r>
            <w:r w:rsidR="003657D7" w:rsidRPr="00994ACD">
              <w:rPr>
                <w:rFonts w:eastAsia="仿宋"/>
                <w:bCs/>
                <w:spacing w:val="20"/>
                <w:sz w:val="21"/>
                <w:szCs w:val="21"/>
              </w:rPr>
              <w:t>国际商务谈判是一门实践性很强的课程，主要面向经济、管理、国际贸易等相关专业学生。课程围绕国际商务谈判的全过程展开，涵盖谈判前的准备、策略制定、沟通技巧、文化差异分析以及谈判中的磋商、签约等环节。通过理论讲解、案例分析和模拟谈判等形式，学生能够掌握国际商务谈判的基本原则、技巧和礼仪，了解不同国家和地区的商业文化特点，为未来从事数字贸易与山区共富、国际贸易等工作奠定坚实基础。</w:t>
            </w:r>
          </w:p>
        </w:tc>
      </w:tr>
    </w:tbl>
    <w:p w14:paraId="0D3BB434" w14:textId="77777777" w:rsidR="00E9274C" w:rsidRPr="00994ACD" w:rsidRDefault="00E9274C">
      <w:pPr>
        <w:rPr>
          <w:rFonts w:hint="eastAsia"/>
        </w:rPr>
      </w:pPr>
    </w:p>
    <w:sectPr w:rsidR="00E9274C" w:rsidRPr="00994A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20B0604020202020204"/>
    <w:charset w:val="00"/>
    <w:family w:val="roman"/>
    <w:pitch w:val="default"/>
    <w:sig w:usb0="00000000" w:usb1="00000000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7D7"/>
    <w:rsid w:val="000D7EE3"/>
    <w:rsid w:val="003657D7"/>
    <w:rsid w:val="003B5B31"/>
    <w:rsid w:val="00670BA5"/>
    <w:rsid w:val="006B784E"/>
    <w:rsid w:val="00994ACD"/>
    <w:rsid w:val="00E9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86EA0"/>
  <w15:chartTrackingRefBased/>
  <w15:docId w15:val="{90B6B561-98F3-7D4C-9B07-C6E155ECC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7D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式"/>
    <w:basedOn w:val="a1"/>
    <w:uiPriority w:val="99"/>
    <w:rsid w:val="003B5B31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paragraph" w:customStyle="1" w:styleId="pp">
    <w:name w:val="pp"/>
    <w:basedOn w:val="a"/>
    <w:qFormat/>
    <w:rsid w:val="000D7EE3"/>
    <w:pPr>
      <w:widowControl/>
      <w:spacing w:beforeLines="100" w:before="312" w:afterLines="100" w:after="312" w:line="360" w:lineRule="auto"/>
      <w:ind w:firstLineChars="200" w:firstLine="480"/>
    </w:pPr>
    <w:rPr>
      <w:rFonts w:eastAsia="Times New Roman"/>
      <w:sz w:val="24"/>
      <w:szCs w:val="24"/>
      <w:lang w:val="en-GB"/>
    </w:rPr>
  </w:style>
  <w:style w:type="paragraph" w:customStyle="1" w:styleId="2">
    <w:name w:val="表格 2"/>
    <w:basedOn w:val="a"/>
    <w:qFormat/>
    <w:rsid w:val="006B784E"/>
    <w:pPr>
      <w:widowControl/>
      <w:jc w:val="center"/>
    </w:pPr>
    <w:rPr>
      <w:rFonts w:ascii="TimesNewRomanPSMT" w:hAnsi="TimesNewRomanPSMT" w:cs="宋体"/>
      <w:b/>
      <w:bCs/>
      <w:sz w:val="24"/>
      <w:szCs w:val="24"/>
      <w:lang w:val="en-GB"/>
    </w:rPr>
  </w:style>
  <w:style w:type="paragraph" w:styleId="a4">
    <w:name w:val="List Paragraph"/>
    <w:basedOn w:val="a"/>
    <w:uiPriority w:val="34"/>
    <w:qFormat/>
    <w:rsid w:val="00994AC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2026-01-22T02:58:00Z</dcterms:created>
  <dcterms:modified xsi:type="dcterms:W3CDTF">2026-01-22T06:30:00Z</dcterms:modified>
</cp:coreProperties>
</file>